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7752" w:rsidRDefault="005D4579" w:rsidP="00257752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25775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1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752" w:rsidRPr="005B56A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M</w:t>
      </w:r>
      <w:r w:rsidR="0025775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ezinárodní styl architektury 2.</w:t>
      </w:r>
      <w:r w:rsidR="00257752" w:rsidRPr="005B56A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pol. 20. století</w:t>
      </w:r>
      <w:r w:rsidR="00257752" w:rsidRPr="00AD19A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4C17AB" w:rsidRPr="00373D90" w:rsidRDefault="004C17AB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B5690E" w:rsidRPr="00B5690E" w:rsidRDefault="00B5690E" w:rsidP="00B5690E">
      <w:pPr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B5690E">
        <w:rPr>
          <w:b/>
          <w:snapToGrid w:val="0"/>
          <w:sz w:val="24"/>
          <w:szCs w:val="24"/>
        </w:rPr>
        <w:lastRenderedPageBreak/>
        <w:t>Popište styl postmodern</w:t>
      </w:r>
      <w:r w:rsidR="001E7C7F">
        <w:rPr>
          <w:b/>
          <w:snapToGrid w:val="0"/>
          <w:sz w:val="24"/>
          <w:szCs w:val="24"/>
        </w:rPr>
        <w:t>u</w:t>
      </w:r>
      <w:r w:rsidRPr="00B5690E">
        <w:rPr>
          <w:b/>
          <w:snapToGrid w:val="0"/>
          <w:sz w:val="24"/>
          <w:szCs w:val="24"/>
        </w:rPr>
        <w:t xml:space="preserve"> 2. pol. 20. stol. Co podnítilo vznik tohoto slohu?</w:t>
      </w:r>
    </w:p>
    <w:p w:rsidR="00B5690E" w:rsidRDefault="001571CC" w:rsidP="00B5690E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Z</w:t>
      </w:r>
      <w:r w:rsidR="00B5690E">
        <w:t>novu se do architektury dostávají symetrie, obloukové okno, dekorace a podobně.</w:t>
      </w:r>
    </w:p>
    <w:p w:rsidR="00B5690E" w:rsidRDefault="001571CC" w:rsidP="00B5690E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P</w:t>
      </w:r>
      <w:r w:rsidR="00B5690E">
        <w:t xml:space="preserve">ostmoderní stavby ale nejsou tak velké a impozantní jako dnešní moderní mrakodrapy. </w:t>
      </w:r>
    </w:p>
    <w:p w:rsidR="00B5690E" w:rsidRDefault="001571CC" w:rsidP="00B5690E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Č</w:t>
      </w:r>
      <w:r w:rsidR="00B5690E">
        <w:t xml:space="preserve">asto používají zrcadlového skla, které odráží oblohu a obklopující stavby. </w:t>
      </w:r>
    </w:p>
    <w:p w:rsidR="00A247F3" w:rsidRDefault="001571CC" w:rsidP="00B5690E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J</w:t>
      </w:r>
      <w:r w:rsidR="00B5690E">
        <w:t>edná se o stavby, které navazují na předchozí historické styly.</w:t>
      </w:r>
    </w:p>
    <w:p w:rsidR="00B5690E" w:rsidRDefault="001571CC" w:rsidP="00B5690E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V</w:t>
      </w:r>
      <w:r w:rsidR="00B5690E">
        <w:t xml:space="preserve">znik slohu podnítila strohost moderny, </w:t>
      </w:r>
      <w:r w:rsidR="00B5690E" w:rsidRPr="00B5690E">
        <w:t>(</w:t>
      </w:r>
      <w:r w:rsidR="00B5690E">
        <w:t>reakce na strohost moderny). Tvrzení Roberta Venturiho: "I kůlna s dekorem je lepší než funkcionalistická budova." dalo vznik postmoderně.</w:t>
      </w:r>
    </w:p>
    <w:p w:rsidR="00B5690E" w:rsidRPr="00A247F3" w:rsidRDefault="00B5690E" w:rsidP="00B5690E">
      <w:pPr>
        <w:widowControl w:val="0"/>
        <w:spacing w:before="0" w:after="0" w:line="240" w:lineRule="atLeast"/>
        <w:ind w:left="360"/>
      </w:pPr>
    </w:p>
    <w:p w:rsidR="00A247F3" w:rsidRPr="009E4160" w:rsidRDefault="009E4160" w:rsidP="00A247F3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E4160">
        <w:rPr>
          <w:b/>
          <w:snapToGrid w:val="0"/>
          <w:sz w:val="24"/>
          <w:szCs w:val="24"/>
        </w:rPr>
        <w:t xml:space="preserve">Jmenujte charakteristické rysy </w:t>
      </w:r>
      <w:r w:rsidRPr="00571040">
        <w:rPr>
          <w:b/>
          <w:snapToGrid w:val="0"/>
          <w:sz w:val="24"/>
          <w:szCs w:val="24"/>
        </w:rPr>
        <w:t>dekonstruktivismu</w:t>
      </w:r>
      <w:r w:rsidRPr="009E4160">
        <w:rPr>
          <w:b/>
          <w:snapToGrid w:val="0"/>
          <w:sz w:val="24"/>
          <w:szCs w:val="24"/>
        </w:rPr>
        <w:t>.</w:t>
      </w:r>
    </w:p>
    <w:p w:rsidR="008B7B75" w:rsidRDefault="001571CC" w:rsidP="00A247F3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K</w:t>
      </w:r>
      <w:r w:rsidR="008B7B75">
        <w:t>ouskování, posouvání povrchů a vlnité tvary, které schválně křiví a rozrušují architektonické prvky.</w:t>
      </w:r>
    </w:p>
    <w:p w:rsidR="008B7B75" w:rsidRDefault="001571CC" w:rsidP="00A247F3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O</w:t>
      </w:r>
      <w:r w:rsidR="008B7B75">
        <w:t>dklon od horizontály a vertikály.</w:t>
      </w:r>
    </w:p>
    <w:p w:rsidR="008B7B75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P</w:t>
      </w:r>
      <w:r w:rsidR="008B7B75">
        <w:t>oužívání ostrých úhlů a pootáčení geometrických těles o různé úhly.</w:t>
      </w:r>
    </w:p>
    <w:p w:rsidR="00A247F3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 xml:space="preserve">Zdánlivě nelogické a odvážné </w:t>
      </w:r>
      <w:r w:rsidR="008B7B75">
        <w:t>konstrukce, které často působí labilním či provizorním dojmem.</w:t>
      </w:r>
    </w:p>
    <w:p w:rsidR="008B7B75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 xml:space="preserve">Výsledný vzhled budovy </w:t>
      </w:r>
      <w:r w:rsidR="008B7B75">
        <w:t>vyvolává pocit nepředvídatelnosti</w:t>
      </w:r>
      <w:r>
        <w:t xml:space="preserve"> </w:t>
      </w:r>
      <w:r w:rsidR="008B7B75">
        <w:t>a přitom kontrolovaného chaosu.</w:t>
      </w:r>
    </w:p>
    <w:p w:rsidR="008B7B75" w:rsidRPr="00A247F3" w:rsidRDefault="008B7B75" w:rsidP="008B7B75">
      <w:pPr>
        <w:widowControl w:val="0"/>
        <w:spacing w:before="0" w:after="0" w:line="240" w:lineRule="atLeast"/>
        <w:ind w:left="360"/>
      </w:pPr>
    </w:p>
    <w:p w:rsidR="004F6223" w:rsidRPr="009E4160" w:rsidRDefault="009E4160" w:rsidP="00A247F3">
      <w:pPr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E4160">
        <w:rPr>
          <w:b/>
          <w:snapToGrid w:val="0"/>
          <w:sz w:val="24"/>
          <w:szCs w:val="24"/>
        </w:rPr>
        <w:t>Která česká stavba reprezentuje dekonstruktivismus? Popište tuto stavbu, včetně autorů.</w:t>
      </w:r>
    </w:p>
    <w:p w:rsidR="008B7B75" w:rsidRDefault="008B7B75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 w:rsidRPr="008B7B75">
        <w:rPr>
          <w:bCs/>
        </w:rPr>
        <w:t>Tančící dům</w:t>
      </w:r>
      <w:r w:rsidRPr="008B7B75">
        <w:t>, jinak také Ginger and Fred, dokončený roku 1996</w:t>
      </w:r>
      <w:r>
        <w:t>.</w:t>
      </w:r>
    </w:p>
    <w:p w:rsidR="004F1977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S</w:t>
      </w:r>
      <w:r w:rsidR="008B7B75">
        <w:t>tojí v Praze na Jiráskově náměstí na pravém břehu Vltavy.</w:t>
      </w:r>
    </w:p>
    <w:p w:rsidR="008B7B75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D</w:t>
      </w:r>
      <w:r w:rsidR="008B7B75">
        <w:t>íky tvaru svých dvou nárožních věží je pojmenován po slavném tanečním páru - Fredu Astairovi a Ginger Rogersové.</w:t>
      </w:r>
    </w:p>
    <w:p w:rsidR="008B7B75" w:rsidRDefault="008B7B75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Tančící dům navrhl Vlado Milunić spolu s Frankem O. Gehrym.</w:t>
      </w:r>
    </w:p>
    <w:p w:rsidR="008B7B75" w:rsidRPr="004F1977" w:rsidRDefault="008B7B75" w:rsidP="008B7B75">
      <w:pPr>
        <w:widowControl w:val="0"/>
        <w:spacing w:before="0" w:after="0" w:line="240" w:lineRule="atLeast"/>
        <w:ind w:left="360"/>
      </w:pPr>
    </w:p>
    <w:p w:rsidR="009E4160" w:rsidRPr="009E4160" w:rsidRDefault="009E4160" w:rsidP="009E4160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E4160">
        <w:rPr>
          <w:b/>
          <w:snapToGrid w:val="0"/>
          <w:sz w:val="24"/>
          <w:szCs w:val="24"/>
        </w:rPr>
        <w:t xml:space="preserve">Charakterizujte </w:t>
      </w:r>
      <w:proofErr w:type="spellStart"/>
      <w:r w:rsidR="001E7C7F" w:rsidRPr="001E7C7F">
        <w:rPr>
          <w:b/>
          <w:snapToGrid w:val="0"/>
          <w:sz w:val="24"/>
          <w:szCs w:val="24"/>
        </w:rPr>
        <w:t>high</w:t>
      </w:r>
      <w:proofErr w:type="spellEnd"/>
      <w:r w:rsidR="001E7C7F" w:rsidRPr="001E7C7F">
        <w:rPr>
          <w:b/>
          <w:snapToGrid w:val="0"/>
          <w:sz w:val="24"/>
          <w:szCs w:val="24"/>
        </w:rPr>
        <w:t xml:space="preserve"> technology</w:t>
      </w:r>
      <w:r w:rsidRPr="009E4160">
        <w:rPr>
          <w:b/>
          <w:snapToGrid w:val="0"/>
          <w:sz w:val="24"/>
          <w:szCs w:val="24"/>
        </w:rPr>
        <w:t xml:space="preserve"> od zač. 70. let 20. století. Co je pro tento sloh typické?</w:t>
      </w:r>
    </w:p>
    <w:p w:rsidR="004F1977" w:rsidRDefault="008B7B75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r w:rsidRPr="008B7B75">
        <w:rPr>
          <w:bCs/>
        </w:rPr>
        <w:t>High-tech nebo též hi-tech či high technology architecture je architektura pokročilé technologie.</w:t>
      </w:r>
    </w:p>
    <w:p w:rsidR="008B7B75" w:rsidRPr="008B7B75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r>
        <w:rPr>
          <w:bCs/>
        </w:rPr>
        <w:t>K</w:t>
      </w:r>
      <w:r w:rsidR="008B7B75" w:rsidRPr="00D8586F">
        <w:rPr>
          <w:bCs/>
        </w:rPr>
        <w:t>lade důraz na technologickou a technickou složku.</w:t>
      </w:r>
    </w:p>
    <w:p w:rsidR="008B7B75" w:rsidRPr="008B7B75" w:rsidRDefault="008B7B75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r w:rsidRPr="00D8586F">
        <w:rPr>
          <w:bCs/>
        </w:rPr>
        <w:t>Inspiraci tato architektura našla ve funkcionalismu a konstruktivismu.</w:t>
      </w:r>
    </w:p>
    <w:p w:rsidR="008B7B75" w:rsidRPr="008B7B75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proofErr w:type="spellStart"/>
      <w:r>
        <w:rPr>
          <w:bCs/>
        </w:rPr>
        <w:t>H</w:t>
      </w:r>
      <w:r w:rsidR="008B7B75" w:rsidRPr="008B7B75">
        <w:rPr>
          <w:bCs/>
        </w:rPr>
        <w:t>igh</w:t>
      </w:r>
      <w:proofErr w:type="spellEnd"/>
      <w:r w:rsidR="008B7B75" w:rsidRPr="008B7B75">
        <w:rPr>
          <w:bCs/>
        </w:rPr>
        <w:t xml:space="preserve"> technology architecture</w:t>
      </w:r>
      <w:r w:rsidR="008B7B75" w:rsidRPr="00D8586F">
        <w:rPr>
          <w:bCs/>
        </w:rPr>
        <w:t xml:space="preserve"> dokázala funkčně využívat i objevů nových materiálů, vyvinutých pro potřeby letectví i kosmonautiky.</w:t>
      </w:r>
    </w:p>
    <w:p w:rsidR="008B7B75" w:rsidRPr="00D8586F" w:rsidRDefault="001571CC" w:rsidP="008B7B75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r>
        <w:rPr>
          <w:bCs/>
        </w:rPr>
        <w:t>U</w:t>
      </w:r>
      <w:r w:rsidR="00D8586F" w:rsidRPr="00D8586F">
        <w:rPr>
          <w:bCs/>
        </w:rPr>
        <w:t>platňuje se zde konstrukční systém hlavně kovový s uzavřenými silnými okny, plechy z</w:t>
      </w:r>
      <w:r>
        <w:rPr>
          <w:bCs/>
        </w:rPr>
        <w:t> </w:t>
      </w:r>
      <w:r w:rsidR="00D8586F" w:rsidRPr="00D8586F">
        <w:rPr>
          <w:bCs/>
        </w:rPr>
        <w:t>nerezové oceli a dalších lehkých kovů.</w:t>
      </w:r>
    </w:p>
    <w:p w:rsidR="00D8586F" w:rsidRPr="00D8586F" w:rsidRDefault="00D8586F" w:rsidP="00D8586F">
      <w:pPr>
        <w:widowControl w:val="0"/>
        <w:spacing w:before="0" w:after="0" w:line="240" w:lineRule="atLeast"/>
        <w:ind w:left="360"/>
        <w:rPr>
          <w:bCs/>
        </w:rPr>
      </w:pPr>
    </w:p>
    <w:p w:rsidR="00357A2F" w:rsidRPr="009E4160" w:rsidRDefault="009E4160" w:rsidP="00357A2F">
      <w:pPr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E4160">
        <w:rPr>
          <w:b/>
          <w:snapToGrid w:val="0"/>
          <w:sz w:val="24"/>
          <w:szCs w:val="24"/>
        </w:rPr>
        <w:t xml:space="preserve">Jmenujte jednu světovou a jednu českou stavbu z </w:t>
      </w:r>
      <w:proofErr w:type="spellStart"/>
      <w:r w:rsidR="001E7C7F" w:rsidRPr="001E7C7F">
        <w:rPr>
          <w:b/>
          <w:snapToGrid w:val="0"/>
          <w:sz w:val="24"/>
          <w:szCs w:val="24"/>
        </w:rPr>
        <w:t>high</w:t>
      </w:r>
      <w:proofErr w:type="spellEnd"/>
      <w:r w:rsidR="001E7C7F" w:rsidRPr="001E7C7F">
        <w:rPr>
          <w:b/>
          <w:snapToGrid w:val="0"/>
          <w:sz w:val="24"/>
          <w:szCs w:val="24"/>
        </w:rPr>
        <w:t xml:space="preserve"> technology</w:t>
      </w:r>
      <w:r w:rsidRPr="009E4160">
        <w:rPr>
          <w:b/>
          <w:snapToGrid w:val="0"/>
          <w:sz w:val="24"/>
          <w:szCs w:val="24"/>
        </w:rPr>
        <w:t>. Obě stavby popište.</w:t>
      </w:r>
    </w:p>
    <w:p w:rsidR="00D8586F" w:rsidRPr="00D8586F" w:rsidRDefault="00D8586F" w:rsidP="00357A2F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r w:rsidRPr="00D8586F">
        <w:rPr>
          <w:bCs/>
        </w:rPr>
        <w:t xml:space="preserve">Jako jedna z prvních staveb v Čechách byl postaven </w:t>
      </w:r>
      <w:r w:rsidRPr="00D8586F">
        <w:t>vysílač Ještěd</w:t>
      </w:r>
      <w:r w:rsidRPr="00D8586F">
        <w:rPr>
          <w:bCs/>
        </w:rPr>
        <w:t xml:space="preserve"> - ve tvaru rotačního hyperboloidu. Realizace byla v druhé polovině 60. let podle projektu architekta K. Hubáčka, který za něj obdržel Perretovu cenu Mezinárodní unie architektů. </w:t>
      </w:r>
    </w:p>
    <w:p w:rsidR="00D8586F" w:rsidRPr="003F5764" w:rsidRDefault="001571CC" w:rsidP="003F5764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Cs/>
        </w:rPr>
      </w:pPr>
      <w:r>
        <w:rPr>
          <w:bCs/>
        </w:rPr>
        <w:t>N</w:t>
      </w:r>
      <w:r w:rsidR="00D8586F" w:rsidRPr="00D8586F">
        <w:rPr>
          <w:bCs/>
        </w:rPr>
        <w:t>ejznámější  je </w:t>
      </w:r>
      <w:r w:rsidR="003F5764">
        <w:t xml:space="preserve"> </w:t>
      </w:r>
      <w:proofErr w:type="gramStart"/>
      <w:r w:rsidR="003F5764">
        <w:t>pařížské</w:t>
      </w:r>
      <w:proofErr w:type="gramEnd"/>
      <w:r w:rsidR="003F5764">
        <w:t> </w:t>
      </w:r>
      <w:r w:rsidR="00D8586F" w:rsidRPr="00D8586F">
        <w:t xml:space="preserve">Centre G. </w:t>
      </w:r>
      <w:proofErr w:type="spellStart"/>
      <w:r w:rsidR="00D8586F" w:rsidRPr="00D8586F">
        <w:t>Pompidou</w:t>
      </w:r>
      <w:proofErr w:type="spellEnd"/>
      <w:r w:rsidR="003F5764">
        <w:t>,</w:t>
      </w:r>
      <w:r w:rsidR="003F5764">
        <w:rPr>
          <w:bCs/>
        </w:rPr>
        <w:t> </w:t>
      </w:r>
      <w:r w:rsidR="00D8586F" w:rsidRPr="00D8586F">
        <w:rPr>
          <w:bCs/>
        </w:rPr>
        <w:t>dostavěné 1977</w:t>
      </w:r>
      <w:r w:rsidR="003F5764">
        <w:rPr>
          <w:bCs/>
        </w:rPr>
        <w:t xml:space="preserve">, </w:t>
      </w:r>
      <w:hyperlink r:id="rId9" w:tooltip="Kultura" w:history="1">
        <w:r w:rsidR="003F5764" w:rsidRPr="003F5764">
          <w:rPr>
            <w:bCs/>
          </w:rPr>
          <w:t>kulturní</w:t>
        </w:r>
      </w:hyperlink>
      <w:r w:rsidR="003F5764" w:rsidRPr="003F5764">
        <w:rPr>
          <w:bCs/>
        </w:rPr>
        <w:t xml:space="preserve"> centrum a</w:t>
      </w:r>
      <w:r>
        <w:rPr>
          <w:bCs/>
        </w:rPr>
        <w:t> </w:t>
      </w:r>
      <w:r w:rsidR="003F5764" w:rsidRPr="003F5764">
        <w:rPr>
          <w:bCs/>
        </w:rPr>
        <w:t>muzeum</w:t>
      </w:r>
      <w:r w:rsidR="003F5764">
        <w:rPr>
          <w:bCs/>
        </w:rPr>
        <w:t xml:space="preserve">. Stavbu navrhla </w:t>
      </w:r>
      <w:r w:rsidR="003F5764" w:rsidRPr="003F5764">
        <w:rPr>
          <w:bCs/>
        </w:rPr>
        <w:t xml:space="preserve">dvojice architektů </w:t>
      </w:r>
      <w:hyperlink r:id="rId10" w:tooltip="Renzo Piano" w:history="1">
        <w:r w:rsidR="003F5764" w:rsidRPr="003F5764">
          <w:rPr>
            <w:bCs/>
          </w:rPr>
          <w:t>Piano</w:t>
        </w:r>
      </w:hyperlink>
      <w:r w:rsidR="003F5764" w:rsidRPr="003F5764">
        <w:rPr>
          <w:bCs/>
        </w:rPr>
        <w:t xml:space="preserve"> a </w:t>
      </w:r>
      <w:hyperlink r:id="rId11" w:tooltip="Richard Rogers" w:history="1">
        <w:proofErr w:type="spellStart"/>
        <w:r w:rsidR="003F5764" w:rsidRPr="003F5764">
          <w:rPr>
            <w:bCs/>
          </w:rPr>
          <w:t>Rogers</w:t>
        </w:r>
        <w:proofErr w:type="spellEnd"/>
      </w:hyperlink>
      <w:r w:rsidR="003F5764">
        <w:rPr>
          <w:bCs/>
        </w:rPr>
        <w:t>,</w:t>
      </w:r>
      <w:r w:rsidR="003F5764" w:rsidRPr="003F5764">
        <w:rPr>
          <w:bCs/>
        </w:rPr>
        <w:t xml:space="preserve"> </w:t>
      </w:r>
      <w:r w:rsidR="003F5764">
        <w:rPr>
          <w:bCs/>
        </w:rPr>
        <w:t>n</w:t>
      </w:r>
      <w:r w:rsidR="003F5764" w:rsidRPr="003F5764">
        <w:rPr>
          <w:bCs/>
        </w:rPr>
        <w:t xml:space="preserve">a projektu se podílel též architekt </w:t>
      </w:r>
      <w:hyperlink r:id="rId12" w:tooltip="Jan Kaplický" w:history="1">
        <w:r w:rsidR="003F5764" w:rsidRPr="003F5764">
          <w:rPr>
            <w:bCs/>
          </w:rPr>
          <w:t xml:space="preserve">Jan </w:t>
        </w:r>
        <w:proofErr w:type="spellStart"/>
        <w:r w:rsidR="003F5764" w:rsidRPr="003F5764">
          <w:rPr>
            <w:bCs/>
          </w:rPr>
          <w:t>Kaplický</w:t>
        </w:r>
        <w:proofErr w:type="spellEnd"/>
      </w:hyperlink>
      <w:r w:rsidR="003F5764">
        <w:rPr>
          <w:bCs/>
        </w:rPr>
        <w:t>.</w:t>
      </w:r>
    </w:p>
    <w:p w:rsidR="00943336" w:rsidRDefault="003C1852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</w:t>
      </w:r>
      <w:r w:rsidR="001571CC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F2235C" w:rsidRPr="00394159" w:rsidRDefault="00F2235C" w:rsidP="00394159">
      <w:pPr>
        <w:spacing w:line="276" w:lineRule="auto"/>
        <w:rPr>
          <w:noProof/>
        </w:rPr>
      </w:pPr>
      <w:r>
        <w:rPr>
          <w:snapToGrid w:val="0"/>
        </w:rPr>
        <w:t>OBR. 1</w:t>
      </w:r>
      <w:r>
        <w:rPr>
          <w:noProof/>
          <w:lang w:eastAsia="cs-CZ"/>
        </w:rPr>
        <w:t xml:space="preserve"> </w:t>
      </w:r>
      <w:r w:rsidR="00394159">
        <w:rPr>
          <w:noProof/>
          <w:lang w:eastAsia="cs-CZ"/>
        </w:rPr>
        <w:t xml:space="preserve">Hotel a televizní </w:t>
      </w:r>
      <w:r w:rsidR="00481A7C" w:rsidRPr="00481A7C">
        <w:rPr>
          <w:noProof/>
          <w:lang w:eastAsia="cs-CZ"/>
        </w:rPr>
        <w:t>v</w:t>
      </w:r>
      <w:r w:rsidR="00394159">
        <w:rPr>
          <w:noProof/>
          <w:lang w:eastAsia="cs-CZ"/>
        </w:rPr>
        <w:t xml:space="preserve">ysílač na vrcholu </w:t>
      </w:r>
      <w:r w:rsidR="00481A7C" w:rsidRPr="00481A7C">
        <w:rPr>
          <w:noProof/>
          <w:lang w:eastAsia="cs-CZ"/>
        </w:rPr>
        <w:t>Ještědu</w:t>
      </w:r>
      <w:r w:rsidR="00394159">
        <w:rPr>
          <w:noProof/>
          <w:lang w:eastAsia="cs-CZ"/>
        </w:rPr>
        <w:t xml:space="preserve">. </w:t>
      </w:r>
      <w:r w:rsidR="00394159">
        <w:rPr>
          <w:noProof/>
        </w:rPr>
        <w:t xml:space="preserve">Architektem  byl  Karel </w:t>
      </w:r>
      <w:r w:rsidR="00394159" w:rsidRPr="00394159">
        <w:rPr>
          <w:noProof/>
        </w:rPr>
        <w:t>Hubáček</w:t>
      </w:r>
      <w:r w:rsidR="00394159">
        <w:rPr>
          <w:noProof/>
        </w:rPr>
        <w:t xml:space="preserve">, který za tuto stavbu získal prestižní Perretovu cenu Mezinárodní unie architektů. Dne 2005 byla budova zařazena mezi národní kulturní památky </w:t>
      </w:r>
      <w:r w:rsidR="00394159" w:rsidRPr="00394159">
        <w:rPr>
          <w:noProof/>
        </w:rPr>
        <w:t>ČR</w:t>
      </w:r>
      <w:r w:rsidR="00394159">
        <w:rPr>
          <w:noProof/>
        </w:rPr>
        <w:t>.</w:t>
      </w:r>
      <w:r w:rsidR="00394159" w:rsidRPr="00394159">
        <w:rPr>
          <w:noProof/>
        </w:rPr>
        <w:t xml:space="preserve"> </w:t>
      </w:r>
      <w:r w:rsidR="00914462">
        <w:rPr>
          <w:noProof/>
        </w:rPr>
        <w:t xml:space="preserve">Styl - High technology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2F0BC4" w:rsidRPr="00943336" w:rsidRDefault="002F0BC4" w:rsidP="00F2235C">
      <w:pPr>
        <w:spacing w:before="0" w:after="0" w:line="276" w:lineRule="auto"/>
        <w:rPr>
          <w:noProof/>
          <w:lang w:val="en-US" w:eastAsia="cs-CZ"/>
        </w:rPr>
      </w:pPr>
      <w:r w:rsidRPr="002F0BC4">
        <w:rPr>
          <w:noProof/>
          <w:lang w:eastAsia="cs-CZ"/>
        </w:rPr>
        <w:drawing>
          <wp:inline distT="0" distB="0" distL="0" distR="0">
            <wp:extent cx="2637125" cy="3476625"/>
            <wp:effectExtent l="1905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40000" contrast="40000"/>
                    </a:blip>
                    <a:srcRect r="55054" b="56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1CC" w:rsidRDefault="001571CC">
      <w:pPr>
        <w:spacing w:before="0" w:after="200" w:line="276" w:lineRule="auto"/>
        <w:rPr>
          <w:snapToGrid w:val="0"/>
        </w:rPr>
      </w:pPr>
      <w:r>
        <w:rPr>
          <w:snapToGrid w:val="0"/>
        </w:rPr>
        <w:br w:type="page"/>
      </w:r>
    </w:p>
    <w:p w:rsidR="00F2235C" w:rsidRPr="00394159" w:rsidRDefault="00F2235C" w:rsidP="00394159">
      <w:pPr>
        <w:spacing w:line="276" w:lineRule="auto"/>
        <w:rPr>
          <w:snapToGrid w:val="0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 w:rsidR="00394159" w:rsidRPr="00394159">
        <w:rPr>
          <w:snapToGrid w:val="0"/>
        </w:rPr>
        <w:t xml:space="preserve">Tančící dům, jinak také </w:t>
      </w:r>
      <w:proofErr w:type="spellStart"/>
      <w:r w:rsidR="00394159" w:rsidRPr="00394159">
        <w:rPr>
          <w:snapToGrid w:val="0"/>
        </w:rPr>
        <w:t>Ginger</w:t>
      </w:r>
      <w:proofErr w:type="spellEnd"/>
      <w:r w:rsidR="00394159" w:rsidRPr="00394159">
        <w:rPr>
          <w:snapToGrid w:val="0"/>
        </w:rPr>
        <w:t xml:space="preserve"> </w:t>
      </w:r>
      <w:proofErr w:type="spellStart"/>
      <w:r w:rsidR="00394159" w:rsidRPr="00394159">
        <w:rPr>
          <w:snapToGrid w:val="0"/>
        </w:rPr>
        <w:t>and</w:t>
      </w:r>
      <w:proofErr w:type="spellEnd"/>
      <w:r w:rsidR="00394159" w:rsidRPr="00394159">
        <w:rPr>
          <w:snapToGrid w:val="0"/>
        </w:rPr>
        <w:t xml:space="preserve"> Fred, dokončený roku 1996, stojí v Praze na Jiráskově náměstí na pravém břehu Vltavy. Díky tvaru svých dvou nárožních věží je pojmenován po slavném tanečním páru - Fredu </w:t>
      </w:r>
      <w:proofErr w:type="spellStart"/>
      <w:r w:rsidR="00394159" w:rsidRPr="00394159">
        <w:rPr>
          <w:snapToGrid w:val="0"/>
        </w:rPr>
        <w:t>Astairovi</w:t>
      </w:r>
      <w:proofErr w:type="spellEnd"/>
      <w:r w:rsidR="00394159" w:rsidRPr="00394159">
        <w:rPr>
          <w:snapToGrid w:val="0"/>
        </w:rPr>
        <w:t xml:space="preserve"> a </w:t>
      </w:r>
      <w:proofErr w:type="spellStart"/>
      <w:r w:rsidR="00394159" w:rsidRPr="00394159">
        <w:rPr>
          <w:snapToGrid w:val="0"/>
        </w:rPr>
        <w:t>Ginger</w:t>
      </w:r>
      <w:proofErr w:type="spellEnd"/>
      <w:r w:rsidR="00394159" w:rsidRPr="00394159">
        <w:rPr>
          <w:snapToGrid w:val="0"/>
        </w:rPr>
        <w:t xml:space="preserve"> </w:t>
      </w:r>
      <w:proofErr w:type="spellStart"/>
      <w:r w:rsidR="00394159" w:rsidRPr="00394159">
        <w:rPr>
          <w:snapToGrid w:val="0"/>
        </w:rPr>
        <w:t>Rogersové</w:t>
      </w:r>
      <w:proofErr w:type="spellEnd"/>
      <w:r w:rsidR="00394159" w:rsidRPr="00394159">
        <w:rPr>
          <w:snapToGrid w:val="0"/>
        </w:rPr>
        <w:t xml:space="preserve">. Tančící dům navrhl </w:t>
      </w:r>
      <w:proofErr w:type="spellStart"/>
      <w:r w:rsidR="00394159" w:rsidRPr="00394159">
        <w:rPr>
          <w:snapToGrid w:val="0"/>
        </w:rPr>
        <w:t>Vlado</w:t>
      </w:r>
      <w:proofErr w:type="spellEnd"/>
      <w:r w:rsidR="00394159" w:rsidRPr="00394159">
        <w:rPr>
          <w:snapToGrid w:val="0"/>
        </w:rPr>
        <w:t xml:space="preserve"> </w:t>
      </w:r>
      <w:proofErr w:type="spellStart"/>
      <w:r w:rsidR="00394159" w:rsidRPr="00394159">
        <w:rPr>
          <w:snapToGrid w:val="0"/>
        </w:rPr>
        <w:t>Milunić</w:t>
      </w:r>
      <w:proofErr w:type="spellEnd"/>
      <w:r w:rsidR="00394159" w:rsidRPr="00394159">
        <w:rPr>
          <w:snapToGrid w:val="0"/>
        </w:rPr>
        <w:t xml:space="preserve"> spolu s</w:t>
      </w:r>
      <w:r w:rsidR="001571CC">
        <w:rPr>
          <w:snapToGrid w:val="0"/>
        </w:rPr>
        <w:t> </w:t>
      </w:r>
      <w:r w:rsidR="00394159" w:rsidRPr="00394159">
        <w:rPr>
          <w:snapToGrid w:val="0"/>
        </w:rPr>
        <w:t xml:space="preserve">Frankem O. </w:t>
      </w:r>
      <w:proofErr w:type="spellStart"/>
      <w:r w:rsidR="00394159" w:rsidRPr="00394159">
        <w:rPr>
          <w:snapToGrid w:val="0"/>
        </w:rPr>
        <w:t>Gehrym</w:t>
      </w:r>
      <w:proofErr w:type="spellEnd"/>
      <w:r w:rsidR="00394159" w:rsidRPr="00394159">
        <w:rPr>
          <w:snapToGrid w:val="0"/>
        </w:rPr>
        <w:t>.</w:t>
      </w:r>
      <w:r w:rsidR="00914462">
        <w:rPr>
          <w:snapToGrid w:val="0"/>
        </w:rPr>
        <w:t xml:space="preserve"> Styl - dekonstruktivismus</w:t>
      </w:r>
      <w:r w:rsidR="00394159" w:rsidRPr="00394159">
        <w:rPr>
          <w:snapToGrid w:val="0"/>
        </w:rPr>
        <w:t xml:space="preserve">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2F0BC4" w:rsidRPr="00D319F0" w:rsidRDefault="002F0BC4" w:rsidP="00D319F0">
      <w:pPr>
        <w:spacing w:before="0" w:after="0" w:line="276" w:lineRule="auto"/>
        <w:rPr>
          <w:noProof/>
          <w:lang w:val="en-US" w:eastAsia="cs-CZ"/>
        </w:rPr>
      </w:pPr>
      <w:r w:rsidRPr="002F0BC4">
        <w:rPr>
          <w:noProof/>
          <w:lang w:eastAsia="cs-CZ"/>
        </w:rPr>
        <w:drawing>
          <wp:inline distT="0" distB="0" distL="0" distR="0">
            <wp:extent cx="3028950" cy="3234303"/>
            <wp:effectExtent l="19050" t="0" r="0" b="0"/>
            <wp:docPr id="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20000" contrast="30000"/>
                    </a:blip>
                    <a:srcRect r="63297" b="71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07" cy="3238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1CC" w:rsidRDefault="001571CC">
      <w:pPr>
        <w:spacing w:before="0" w:after="200" w:line="276" w:lineRule="auto"/>
        <w:rPr>
          <w:snapToGrid w:val="0"/>
        </w:rPr>
      </w:pPr>
      <w:r>
        <w:rPr>
          <w:snapToGrid w:val="0"/>
        </w:rPr>
        <w:br w:type="page"/>
      </w:r>
    </w:p>
    <w:p w:rsidR="00D319F0" w:rsidRPr="00394159" w:rsidRDefault="00F2235C" w:rsidP="00394159">
      <w:pPr>
        <w:spacing w:line="276" w:lineRule="auto"/>
        <w:rPr>
          <w:snapToGrid w:val="0"/>
        </w:rPr>
      </w:pPr>
      <w:r>
        <w:rPr>
          <w:snapToGrid w:val="0"/>
        </w:rPr>
        <w:lastRenderedPageBreak/>
        <w:t>OBR. 3</w:t>
      </w:r>
      <w:r w:rsidRPr="000F2D96">
        <w:rPr>
          <w:snapToGrid w:val="0"/>
        </w:rPr>
        <w:t> </w:t>
      </w:r>
      <w:r w:rsidR="00394159" w:rsidRPr="00394159">
        <w:rPr>
          <w:snapToGrid w:val="0"/>
        </w:rPr>
        <w:t>Mariánská kaple v</w:t>
      </w:r>
      <w:r w:rsidR="00394159">
        <w:rPr>
          <w:snapToGrid w:val="0"/>
        </w:rPr>
        <w:t> </w:t>
      </w:r>
      <w:proofErr w:type="spellStart"/>
      <w:r w:rsidR="00394159" w:rsidRPr="00394159">
        <w:rPr>
          <w:snapToGrid w:val="0"/>
        </w:rPr>
        <w:t>Ronchamp</w:t>
      </w:r>
      <w:proofErr w:type="spellEnd"/>
      <w:r w:rsidR="00394159">
        <w:rPr>
          <w:snapToGrid w:val="0"/>
        </w:rPr>
        <w:t>,</w:t>
      </w:r>
      <w:r w:rsidR="00394159" w:rsidRPr="00394159">
        <w:rPr>
          <w:snapToGrid w:val="0"/>
        </w:rPr>
        <w:t xml:space="preserve"> nejnádhernější poválečný římskokatolický kostel v</w:t>
      </w:r>
      <w:r w:rsidR="00394159">
        <w:rPr>
          <w:snapToGrid w:val="0"/>
        </w:rPr>
        <w:t> </w:t>
      </w:r>
      <w:r w:rsidR="00394159" w:rsidRPr="00394159">
        <w:rPr>
          <w:snapToGrid w:val="0"/>
        </w:rPr>
        <w:t>Evropě</w:t>
      </w:r>
      <w:r w:rsidR="00394159">
        <w:rPr>
          <w:snapToGrid w:val="0"/>
        </w:rPr>
        <w:t xml:space="preserve">. Autor je </w:t>
      </w:r>
      <w:proofErr w:type="spellStart"/>
      <w:r w:rsidR="00914462">
        <w:rPr>
          <w:snapToGrid w:val="0"/>
        </w:rPr>
        <w:t>Le</w:t>
      </w:r>
      <w:proofErr w:type="spellEnd"/>
      <w:r w:rsidR="00914462">
        <w:rPr>
          <w:snapToGrid w:val="0"/>
        </w:rPr>
        <w:t xml:space="preserve"> </w:t>
      </w:r>
      <w:proofErr w:type="spellStart"/>
      <w:r w:rsidR="00914462">
        <w:rPr>
          <w:snapToGrid w:val="0"/>
        </w:rPr>
        <w:t>Corbusier</w:t>
      </w:r>
      <w:proofErr w:type="spellEnd"/>
      <w:r w:rsidR="00914462">
        <w:rPr>
          <w:snapToGrid w:val="0"/>
        </w:rPr>
        <w:t xml:space="preserve">. Styl mezinárodní 2. </w:t>
      </w:r>
      <w:proofErr w:type="spellStart"/>
      <w:r w:rsidR="00914462">
        <w:rPr>
          <w:snapToGrid w:val="0"/>
        </w:rPr>
        <w:t>pol</w:t>
      </w:r>
      <w:proofErr w:type="spellEnd"/>
      <w:r w:rsidR="00914462">
        <w:rPr>
          <w:snapToGrid w:val="0"/>
        </w:rPr>
        <w:t xml:space="preserve">. 20. stol.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53FD9" w:rsidRDefault="00053FD9" w:rsidP="00D319F0">
      <w:pPr>
        <w:spacing w:before="0" w:after="0" w:line="276" w:lineRule="auto"/>
      </w:pPr>
      <w:r w:rsidRPr="00053FD9">
        <w:rPr>
          <w:noProof/>
          <w:lang w:eastAsia="cs-CZ"/>
        </w:rPr>
        <w:drawing>
          <wp:inline distT="0" distB="0" distL="0" distR="0">
            <wp:extent cx="4933950" cy="3219450"/>
            <wp:effectExtent l="19050" t="0" r="0" b="0"/>
            <wp:docPr id="5" name="obrázek 1" descr="C:\Jana\Déčko\škola\architektura\DUMY ARC\Mezinárodní styl architektury 2. pol. 20. století\obr moderni arch 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DUMY ARC\Mezinárodní styl architektury 2. pol. 20. století\obr moderni arch 113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 contrast="20000"/>
                    </a:blip>
                    <a:srcRect l="4821" t="52375" r="14619" b="9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1CC" w:rsidRDefault="001571CC" w:rsidP="00D319F0">
      <w:pPr>
        <w:spacing w:before="0" w:after="0" w:line="276" w:lineRule="auto"/>
        <w:rPr>
          <w:snapToGrid w:val="0"/>
        </w:rPr>
      </w:pPr>
    </w:p>
    <w:p w:rsidR="001571CC" w:rsidRDefault="001571CC" w:rsidP="00D319F0">
      <w:pPr>
        <w:spacing w:before="0" w:after="0" w:line="276" w:lineRule="auto"/>
        <w:rPr>
          <w:snapToGrid w:val="0"/>
        </w:rPr>
      </w:pPr>
    </w:p>
    <w:p w:rsidR="00F2235C" w:rsidRPr="00D319F0" w:rsidRDefault="00F2235C" w:rsidP="00D319F0">
      <w:pPr>
        <w:spacing w:before="0" w:after="0" w:line="276" w:lineRule="auto"/>
      </w:pPr>
      <w:r>
        <w:rPr>
          <w:snapToGrid w:val="0"/>
        </w:rPr>
        <w:t xml:space="preserve">OBR. </w:t>
      </w:r>
      <w:r w:rsidRPr="00926C5F">
        <w:rPr>
          <w:snapToGrid w:val="0"/>
        </w:rPr>
        <w:t>4</w:t>
      </w:r>
      <w:r>
        <w:t xml:space="preserve"> </w:t>
      </w:r>
      <w:proofErr w:type="spellStart"/>
      <w:r w:rsidR="00394159" w:rsidRPr="00394159">
        <w:t>Guggenheimovo</w:t>
      </w:r>
      <w:proofErr w:type="spellEnd"/>
      <w:r w:rsidR="00394159" w:rsidRPr="00394159">
        <w:t xml:space="preserve"> muzeum v New Yorku</w:t>
      </w:r>
      <w:r w:rsidR="00394159">
        <w:t>. J</w:t>
      </w:r>
      <w:r w:rsidR="00394159" w:rsidRPr="00394159">
        <w:t xml:space="preserve">edna z nejznámějších galerií moderního umění. Stojí v horním Manhattanu. </w:t>
      </w:r>
      <w:r w:rsidR="00394159">
        <w:t xml:space="preserve">Autor je </w:t>
      </w:r>
      <w:r w:rsidR="00394159" w:rsidRPr="00394159">
        <w:t xml:space="preserve">Frank </w:t>
      </w:r>
      <w:proofErr w:type="spellStart"/>
      <w:r w:rsidR="00394159" w:rsidRPr="00394159">
        <w:t>Lloyd</w:t>
      </w:r>
      <w:proofErr w:type="spellEnd"/>
      <w:r w:rsidR="00394159" w:rsidRPr="00394159">
        <w:t xml:space="preserve"> </w:t>
      </w:r>
      <w:proofErr w:type="spellStart"/>
      <w:r w:rsidR="00394159" w:rsidRPr="00394159">
        <w:t>Wright</w:t>
      </w:r>
      <w:proofErr w:type="spellEnd"/>
      <w:r w:rsidR="00914462">
        <w:t>.</w:t>
      </w:r>
      <w:r w:rsidR="00394159" w:rsidRPr="00394159">
        <w:t xml:space="preserve"> </w:t>
      </w:r>
      <w:r w:rsidR="00914462">
        <w:rPr>
          <w:snapToGrid w:val="0"/>
        </w:rPr>
        <w:t xml:space="preserve">Styl mezinárodní 2. </w:t>
      </w:r>
      <w:proofErr w:type="spellStart"/>
      <w:r w:rsidR="00914462">
        <w:rPr>
          <w:snapToGrid w:val="0"/>
        </w:rPr>
        <w:t>pol</w:t>
      </w:r>
      <w:proofErr w:type="spellEnd"/>
      <w:r w:rsidR="00914462">
        <w:rPr>
          <w:snapToGrid w:val="0"/>
        </w:rPr>
        <w:t>. 20. stol.</w:t>
      </w:r>
      <w:r w:rsidR="00914462">
        <w:rPr>
          <w:noProof/>
          <w:lang w:eastAsia="cs-CZ"/>
        </w:rPr>
        <w:t xml:space="preserve"> </w:t>
      </w:r>
      <w:r w:rsidR="001571CC">
        <w:rPr>
          <w:noProof/>
          <w:lang w:eastAsia="cs-CZ"/>
        </w:rPr>
        <w:br/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F2235C" w:rsidRDefault="00F2235C" w:rsidP="00F2235C">
      <w:pPr>
        <w:spacing w:before="0" w:after="0"/>
      </w:pPr>
    </w:p>
    <w:p w:rsidR="0083321A" w:rsidRDefault="00053FD9" w:rsidP="00926C5F">
      <w:pPr>
        <w:spacing w:before="0" w:after="0"/>
      </w:pPr>
      <w:r w:rsidRPr="00053FD9">
        <w:rPr>
          <w:noProof/>
          <w:lang w:eastAsia="cs-CZ"/>
        </w:rPr>
        <w:drawing>
          <wp:inline distT="0" distB="0" distL="0" distR="0">
            <wp:extent cx="4400550" cy="2495550"/>
            <wp:effectExtent l="19050" t="0" r="0" b="0"/>
            <wp:docPr id="6" name="obrázek 2" descr="C:\Jana\Déčko\škola\architektura\DUMY ARC\Mezinárodní styl architektury 2. pol. 20. století\obr moderni arch 2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Jana\Déčko\škola\architektura\DUMY ARC\Mezinárodní styl architektury 2. pol. 20. století\obr moderni arch 21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 contrast="20000"/>
                    </a:blip>
                    <a:srcRect t="15837" r="28149" b="54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543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49.3pt;margin-top:5.1pt;width:142.7pt;height:27.75pt;z-index:251666432;mso-position-horizontal-relative:text;mso-position-vertical-relative:text;mso-width-relative:margin;mso-height-relative:margin" strokecolor="white [3212]">
            <v:textbox>
              <w:txbxContent>
                <w:p w:rsidR="00C26537" w:rsidRDefault="00C26537"/>
              </w:txbxContent>
            </v:textbox>
          </v:shape>
        </w:pict>
      </w:r>
    </w:p>
    <w:sectPr w:rsidR="0083321A" w:rsidSect="00084AD2">
      <w:footerReference w:type="default" r:id="rId17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6F38" w:rsidRDefault="00686F38" w:rsidP="00CA6778">
      <w:pPr>
        <w:spacing w:before="0" w:after="0"/>
      </w:pPr>
      <w:r>
        <w:separator/>
      </w:r>
    </w:p>
  </w:endnote>
  <w:endnote w:type="continuationSeparator" w:id="0">
    <w:p w:rsidR="00686F38" w:rsidRDefault="00686F38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6F38" w:rsidRDefault="00686F38" w:rsidP="00CA6778">
      <w:pPr>
        <w:spacing w:before="0" w:after="0"/>
      </w:pPr>
      <w:r>
        <w:separator/>
      </w:r>
    </w:p>
  </w:footnote>
  <w:footnote w:type="continuationSeparator" w:id="0">
    <w:p w:rsidR="00686F38" w:rsidRDefault="00686F38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E2CA7"/>
    <w:multiLevelType w:val="hybridMultilevel"/>
    <w:tmpl w:val="672ED070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E31FED"/>
    <w:multiLevelType w:val="hybridMultilevel"/>
    <w:tmpl w:val="0832C21E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E355E8"/>
    <w:multiLevelType w:val="hybridMultilevel"/>
    <w:tmpl w:val="F18E6CEC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6392ABD"/>
    <w:multiLevelType w:val="hybridMultilevel"/>
    <w:tmpl w:val="A7E0E5E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C383B91"/>
    <w:multiLevelType w:val="hybridMultilevel"/>
    <w:tmpl w:val="B4B4D818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A7173D4"/>
    <w:multiLevelType w:val="hybridMultilevel"/>
    <w:tmpl w:val="A708865C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D98229A"/>
    <w:multiLevelType w:val="hybridMultilevel"/>
    <w:tmpl w:val="6F569DA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AB1B41"/>
    <w:multiLevelType w:val="hybridMultilevel"/>
    <w:tmpl w:val="8F02EC60"/>
    <w:lvl w:ilvl="0" w:tplc="B84E0A26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>
    <w:nsid w:val="40C9247A"/>
    <w:multiLevelType w:val="hybridMultilevel"/>
    <w:tmpl w:val="22F67AF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0D835E9"/>
    <w:multiLevelType w:val="hybridMultilevel"/>
    <w:tmpl w:val="B8B691C8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1643A1F"/>
    <w:multiLevelType w:val="hybridMultilevel"/>
    <w:tmpl w:val="D148692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F54DB4"/>
    <w:multiLevelType w:val="hybridMultilevel"/>
    <w:tmpl w:val="8F2AB54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14"/>
  </w:num>
  <w:num w:numId="3">
    <w:abstractNumId w:val="1"/>
  </w:num>
  <w:num w:numId="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</w:num>
  <w:num w:numId="7">
    <w:abstractNumId w:val="11"/>
  </w:num>
  <w:num w:numId="8">
    <w:abstractNumId w:val="2"/>
  </w:num>
  <w:num w:numId="9">
    <w:abstractNumId w:val="0"/>
  </w:num>
  <w:num w:numId="10">
    <w:abstractNumId w:val="13"/>
  </w:num>
  <w:num w:numId="11">
    <w:abstractNumId w:val="9"/>
  </w:num>
  <w:num w:numId="12">
    <w:abstractNumId w:val="8"/>
  </w:num>
  <w:num w:numId="13">
    <w:abstractNumId w:val="10"/>
  </w:num>
  <w:num w:numId="14">
    <w:abstractNumId w:val="4"/>
  </w:num>
  <w:num w:numId="15">
    <w:abstractNumId w:val="12"/>
  </w:num>
  <w:num w:numId="16">
    <w:abstractNumId w:val="5"/>
  </w:num>
  <w:num w:numId="17">
    <w:abstractNumId w:val="3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18786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53FD9"/>
    <w:rsid w:val="00074135"/>
    <w:rsid w:val="00084AD2"/>
    <w:rsid w:val="000930BB"/>
    <w:rsid w:val="000F2D96"/>
    <w:rsid w:val="000F75FE"/>
    <w:rsid w:val="001328A6"/>
    <w:rsid w:val="00147AA8"/>
    <w:rsid w:val="0015164B"/>
    <w:rsid w:val="001571CC"/>
    <w:rsid w:val="00170134"/>
    <w:rsid w:val="0017080B"/>
    <w:rsid w:val="001A2950"/>
    <w:rsid w:val="001B104D"/>
    <w:rsid w:val="001B773C"/>
    <w:rsid w:val="001C295E"/>
    <w:rsid w:val="001E7C7F"/>
    <w:rsid w:val="001F1A8E"/>
    <w:rsid w:val="00214FC4"/>
    <w:rsid w:val="0023543F"/>
    <w:rsid w:val="00235DCF"/>
    <w:rsid w:val="002370D8"/>
    <w:rsid w:val="00247D1D"/>
    <w:rsid w:val="00252D2D"/>
    <w:rsid w:val="00257752"/>
    <w:rsid w:val="00281EB3"/>
    <w:rsid w:val="002848BA"/>
    <w:rsid w:val="00285C36"/>
    <w:rsid w:val="00295A0B"/>
    <w:rsid w:val="002C185E"/>
    <w:rsid w:val="002C5FC5"/>
    <w:rsid w:val="002F0BC4"/>
    <w:rsid w:val="0030136D"/>
    <w:rsid w:val="003343CF"/>
    <w:rsid w:val="00357A2F"/>
    <w:rsid w:val="00370362"/>
    <w:rsid w:val="00373D90"/>
    <w:rsid w:val="00375125"/>
    <w:rsid w:val="00377C9F"/>
    <w:rsid w:val="00386ED3"/>
    <w:rsid w:val="00394159"/>
    <w:rsid w:val="003B7217"/>
    <w:rsid w:val="003C040B"/>
    <w:rsid w:val="003C1852"/>
    <w:rsid w:val="003D1D48"/>
    <w:rsid w:val="003D6278"/>
    <w:rsid w:val="003F5764"/>
    <w:rsid w:val="00402D3C"/>
    <w:rsid w:val="00434198"/>
    <w:rsid w:val="00441154"/>
    <w:rsid w:val="00445291"/>
    <w:rsid w:val="00450CD6"/>
    <w:rsid w:val="004513CC"/>
    <w:rsid w:val="00481A7C"/>
    <w:rsid w:val="00487EDF"/>
    <w:rsid w:val="00494DF5"/>
    <w:rsid w:val="00497576"/>
    <w:rsid w:val="004B0AD8"/>
    <w:rsid w:val="004C17AB"/>
    <w:rsid w:val="004D0A70"/>
    <w:rsid w:val="004F1811"/>
    <w:rsid w:val="004F1977"/>
    <w:rsid w:val="004F6223"/>
    <w:rsid w:val="00511127"/>
    <w:rsid w:val="00514E0F"/>
    <w:rsid w:val="00543182"/>
    <w:rsid w:val="005667E7"/>
    <w:rsid w:val="00571040"/>
    <w:rsid w:val="005717BA"/>
    <w:rsid w:val="005813AC"/>
    <w:rsid w:val="00584C20"/>
    <w:rsid w:val="005855D1"/>
    <w:rsid w:val="005D4579"/>
    <w:rsid w:val="0060335D"/>
    <w:rsid w:val="00633469"/>
    <w:rsid w:val="006347FB"/>
    <w:rsid w:val="006515B1"/>
    <w:rsid w:val="006516F6"/>
    <w:rsid w:val="00651EE2"/>
    <w:rsid w:val="00660F82"/>
    <w:rsid w:val="006621B7"/>
    <w:rsid w:val="006664EB"/>
    <w:rsid w:val="00666590"/>
    <w:rsid w:val="00675FC3"/>
    <w:rsid w:val="00677CE5"/>
    <w:rsid w:val="00684206"/>
    <w:rsid w:val="00686F38"/>
    <w:rsid w:val="006A10D7"/>
    <w:rsid w:val="006A3329"/>
    <w:rsid w:val="006A5003"/>
    <w:rsid w:val="006E7321"/>
    <w:rsid w:val="007067A2"/>
    <w:rsid w:val="007239EE"/>
    <w:rsid w:val="007269D6"/>
    <w:rsid w:val="00745FDE"/>
    <w:rsid w:val="00786BF0"/>
    <w:rsid w:val="00793767"/>
    <w:rsid w:val="007A0E40"/>
    <w:rsid w:val="007A250D"/>
    <w:rsid w:val="007A7E9F"/>
    <w:rsid w:val="007B15F0"/>
    <w:rsid w:val="007B388D"/>
    <w:rsid w:val="007D1941"/>
    <w:rsid w:val="0083321A"/>
    <w:rsid w:val="0085686D"/>
    <w:rsid w:val="00867F9D"/>
    <w:rsid w:val="008B64C8"/>
    <w:rsid w:val="008B7B75"/>
    <w:rsid w:val="008D046A"/>
    <w:rsid w:val="008F0CE5"/>
    <w:rsid w:val="008F28C4"/>
    <w:rsid w:val="00914462"/>
    <w:rsid w:val="00915396"/>
    <w:rsid w:val="00926C5F"/>
    <w:rsid w:val="00943336"/>
    <w:rsid w:val="00947E9C"/>
    <w:rsid w:val="009509CE"/>
    <w:rsid w:val="009B04B4"/>
    <w:rsid w:val="009C77DA"/>
    <w:rsid w:val="009E3052"/>
    <w:rsid w:val="009E4160"/>
    <w:rsid w:val="009E7B1A"/>
    <w:rsid w:val="00A031D9"/>
    <w:rsid w:val="00A247F3"/>
    <w:rsid w:val="00A5241C"/>
    <w:rsid w:val="00A67C41"/>
    <w:rsid w:val="00A805BB"/>
    <w:rsid w:val="00AB16B3"/>
    <w:rsid w:val="00AC1FA9"/>
    <w:rsid w:val="00AD2245"/>
    <w:rsid w:val="00B15D4C"/>
    <w:rsid w:val="00B266F0"/>
    <w:rsid w:val="00B5690E"/>
    <w:rsid w:val="00BD27D5"/>
    <w:rsid w:val="00BD446E"/>
    <w:rsid w:val="00BE7F79"/>
    <w:rsid w:val="00C26537"/>
    <w:rsid w:val="00C54B7C"/>
    <w:rsid w:val="00C60389"/>
    <w:rsid w:val="00C6450B"/>
    <w:rsid w:val="00C82281"/>
    <w:rsid w:val="00C840B4"/>
    <w:rsid w:val="00C85E27"/>
    <w:rsid w:val="00CA6778"/>
    <w:rsid w:val="00CA68AF"/>
    <w:rsid w:val="00CB64C5"/>
    <w:rsid w:val="00CC04D8"/>
    <w:rsid w:val="00CD7224"/>
    <w:rsid w:val="00CE2B06"/>
    <w:rsid w:val="00D11272"/>
    <w:rsid w:val="00D173C9"/>
    <w:rsid w:val="00D24984"/>
    <w:rsid w:val="00D319F0"/>
    <w:rsid w:val="00D37B5F"/>
    <w:rsid w:val="00D52472"/>
    <w:rsid w:val="00D61F1F"/>
    <w:rsid w:val="00D77EA6"/>
    <w:rsid w:val="00D8586F"/>
    <w:rsid w:val="00D94ECF"/>
    <w:rsid w:val="00DA3077"/>
    <w:rsid w:val="00DA4A0B"/>
    <w:rsid w:val="00DC7C6F"/>
    <w:rsid w:val="00E07FEC"/>
    <w:rsid w:val="00E31ACB"/>
    <w:rsid w:val="00E33143"/>
    <w:rsid w:val="00E44055"/>
    <w:rsid w:val="00E55129"/>
    <w:rsid w:val="00EA4BBE"/>
    <w:rsid w:val="00EC1E72"/>
    <w:rsid w:val="00EC70AE"/>
    <w:rsid w:val="00EE1777"/>
    <w:rsid w:val="00F2235C"/>
    <w:rsid w:val="00F23263"/>
    <w:rsid w:val="00F629E1"/>
    <w:rsid w:val="00F6480D"/>
    <w:rsid w:val="00F70FBE"/>
    <w:rsid w:val="00FB226A"/>
    <w:rsid w:val="00FD3F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786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4C17AB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39415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0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cs.wikipedia.org/wiki/Jan_Kaplick%C3%BD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cs.wikipedia.org/wiki/Richard_Rogers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http://cs.wikipedia.org/wiki/Renzo_Piano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cs.wikipedia.org/wiki/Kultura" TargetMode="External"/><Relationship Id="rId14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1F6B8F-7577-4E7D-BEE3-4D840FE682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75</TotalTime>
  <Pages>5</Pages>
  <Words>567</Words>
  <Characters>3348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13</cp:revision>
  <dcterms:created xsi:type="dcterms:W3CDTF">2013-03-01T16:07:00Z</dcterms:created>
  <dcterms:modified xsi:type="dcterms:W3CDTF">2013-05-15T20:32:00Z</dcterms:modified>
</cp:coreProperties>
</file>